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36" w:rsidRPr="004332CD" w:rsidRDefault="00F90C36" w:rsidP="00F90C36">
      <w:pPr>
        <w:pStyle w:val="Naslov1"/>
        <w:spacing w:before="0" w:after="120"/>
        <w:rPr>
          <w:rFonts w:ascii="Arial" w:hAnsi="Arial" w:cs="Arial"/>
          <w:b/>
          <w:bCs/>
          <w:caps/>
          <w:color w:val="0069B8"/>
        </w:rPr>
      </w:pPr>
      <w:r w:rsidRPr="004332CD">
        <w:rPr>
          <w:rFonts w:ascii="Arial" w:hAnsi="Arial" w:cs="Arial"/>
          <w:b/>
          <w:bCs/>
          <w:caps/>
          <w:color w:val="0069B8"/>
        </w:rPr>
        <w:t xml:space="preserve">»SOOČANJE Z DEMENCO«  </w:t>
      </w:r>
    </w:p>
    <w:p w:rsidR="00F90C36" w:rsidRPr="004332CD" w:rsidRDefault="00F90C36" w:rsidP="00F90C36">
      <w:pPr>
        <w:pStyle w:val="Naslov1"/>
        <w:spacing w:before="0" w:after="120"/>
        <w:rPr>
          <w:rFonts w:ascii="Arial" w:hAnsi="Arial" w:cs="Arial"/>
          <w:caps/>
          <w:color w:val="0069B8"/>
          <w:sz w:val="24"/>
          <w:szCs w:val="24"/>
        </w:rPr>
      </w:pPr>
      <w:r w:rsidRPr="004332CD">
        <w:rPr>
          <w:rFonts w:ascii="Arial" w:hAnsi="Arial" w:cs="Arial"/>
          <w:b/>
          <w:bCs/>
          <w:caps/>
          <w:color w:val="0069B8"/>
          <w:sz w:val="24"/>
          <w:szCs w:val="24"/>
        </w:rPr>
        <w:t xml:space="preserve">DOKUMENTARNO-IZOBRAŽEVALNA ODDAJA </w:t>
      </w:r>
      <w:r w:rsidRPr="004332CD">
        <w:rPr>
          <w:rFonts w:ascii="Arial" w:hAnsi="Arial" w:cs="Arial"/>
          <w:b/>
          <w:bCs/>
          <w:color w:val="0069B8"/>
          <w:sz w:val="24"/>
          <w:szCs w:val="24"/>
        </w:rPr>
        <w:t xml:space="preserve">iz serije </w:t>
      </w:r>
      <w:r w:rsidRPr="004332CD">
        <w:rPr>
          <w:rFonts w:ascii="Arial" w:hAnsi="Arial" w:cs="Arial"/>
          <w:b/>
          <w:bCs/>
          <w:caps/>
          <w:color w:val="0069B8"/>
          <w:sz w:val="24"/>
          <w:szCs w:val="24"/>
        </w:rPr>
        <w:t>IZZIVI SREBRNE GENERACIJE</w:t>
      </w:r>
    </w:p>
    <w:p w:rsidR="00F90C36" w:rsidRPr="004332CD" w:rsidRDefault="00F90C36" w:rsidP="00F90C36">
      <w:pPr>
        <w:pStyle w:val="Naslov1"/>
        <w:spacing w:before="60"/>
        <w:rPr>
          <w:rStyle w:val="Krepko"/>
          <w:rFonts w:ascii="Arial" w:hAnsi="Arial" w:cs="Arial"/>
          <w:b w:val="0"/>
          <w:color w:val="000000"/>
          <w:sz w:val="24"/>
          <w:szCs w:val="24"/>
        </w:rPr>
      </w:pPr>
      <w:r>
        <w:rPr>
          <w:rStyle w:val="Krepko"/>
          <w:rFonts w:ascii="Arial" w:hAnsi="Arial" w:cs="Arial"/>
          <w:b w:val="0"/>
          <w:color w:val="000000"/>
          <w:sz w:val="24"/>
          <w:szCs w:val="24"/>
        </w:rPr>
        <w:t>P</w:t>
      </w:r>
      <w:r w:rsidRPr="004332CD">
        <w:rPr>
          <w:rStyle w:val="Krepko"/>
          <w:rFonts w:ascii="Arial" w:hAnsi="Arial" w:cs="Arial"/>
          <w:b w:val="0"/>
          <w:color w:val="000000"/>
          <w:sz w:val="24"/>
          <w:szCs w:val="24"/>
        </w:rPr>
        <w:t>ovezav</w:t>
      </w:r>
      <w:r>
        <w:rPr>
          <w:rStyle w:val="Krepko"/>
          <w:rFonts w:ascii="Arial" w:hAnsi="Arial" w:cs="Arial"/>
          <w:b w:val="0"/>
          <w:color w:val="000000"/>
          <w:sz w:val="24"/>
          <w:szCs w:val="24"/>
        </w:rPr>
        <w:t>a</w:t>
      </w:r>
      <w:r w:rsidRPr="004332CD">
        <w:rPr>
          <w:rStyle w:val="Krepko"/>
          <w:rFonts w:ascii="Arial" w:hAnsi="Arial" w:cs="Arial"/>
          <w:color w:val="000000"/>
          <w:sz w:val="24"/>
          <w:szCs w:val="24"/>
        </w:rPr>
        <w:t xml:space="preserve"> </w:t>
      </w:r>
      <w:hyperlink r:id="rId7" w:history="1">
        <w:r w:rsidRPr="004332CD">
          <w:rPr>
            <w:rStyle w:val="Hiperpovezava"/>
            <w:rFonts w:ascii="Arial" w:hAnsi="Arial" w:cs="Arial"/>
            <w:b/>
            <w:sz w:val="24"/>
            <w:szCs w:val="24"/>
          </w:rPr>
          <w:t>Soočanje z demenco, dokumentarno-izobraževalna oddaja (</w:t>
        </w:r>
        <w:proofErr w:type="spellStart"/>
        <w:r w:rsidRPr="004332CD">
          <w:rPr>
            <w:rStyle w:val="Hiperpovezava"/>
            <w:rFonts w:ascii="Arial" w:hAnsi="Arial" w:cs="Arial"/>
            <w:b/>
            <w:sz w:val="24"/>
            <w:szCs w:val="24"/>
          </w:rPr>
          <w:t>rtvslo.si</w:t>
        </w:r>
        <w:proofErr w:type="spellEnd"/>
        <w:r w:rsidRPr="004332CD">
          <w:rPr>
            <w:rStyle w:val="Hiperpovezava"/>
            <w:rFonts w:ascii="Arial" w:hAnsi="Arial" w:cs="Arial"/>
            <w:b/>
            <w:sz w:val="24"/>
            <w:szCs w:val="24"/>
          </w:rPr>
          <w:t>)</w:t>
        </w:r>
      </w:hyperlink>
      <w:r>
        <w:rPr>
          <w:rFonts w:ascii="Arial" w:hAnsi="Arial" w:cs="Arial"/>
          <w:b/>
          <w:sz w:val="24"/>
          <w:szCs w:val="24"/>
        </w:rPr>
        <w:t>.</w:t>
      </w:r>
    </w:p>
    <w:p w:rsidR="00F90C36" w:rsidRDefault="00F90C36" w:rsidP="00F90C36">
      <w:pPr>
        <w:pStyle w:val="Navadensplet"/>
        <w:rPr>
          <w:rFonts w:ascii="Arial" w:hAnsi="Arial" w:cs="Arial"/>
          <w:color w:val="000000"/>
        </w:rPr>
      </w:pPr>
      <w:r>
        <w:rPr>
          <w:rFonts w:ascii="Arial" w:hAnsi="Arial" w:cs="Arial"/>
          <w:color w:val="000000"/>
        </w:rPr>
        <w:t>De</w:t>
      </w:r>
      <w:r w:rsidRPr="004332CD">
        <w:rPr>
          <w:rFonts w:ascii="Arial" w:hAnsi="Arial" w:cs="Arial"/>
          <w:color w:val="000000"/>
        </w:rPr>
        <w:t xml:space="preserve">menca je med boleznimi sodobnega časa še vedno zelo </w:t>
      </w:r>
      <w:proofErr w:type="spellStart"/>
      <w:r w:rsidRPr="004332CD">
        <w:rPr>
          <w:rFonts w:ascii="Arial" w:hAnsi="Arial" w:cs="Arial"/>
          <w:color w:val="000000"/>
        </w:rPr>
        <w:t>tabuizirana</w:t>
      </w:r>
      <w:proofErr w:type="spellEnd"/>
      <w:r w:rsidRPr="004332CD">
        <w:rPr>
          <w:rFonts w:ascii="Arial" w:hAnsi="Arial" w:cs="Arial"/>
          <w:color w:val="000000"/>
        </w:rPr>
        <w:t xml:space="preserve"> in tudi stigmatizirana. V velike stiske ne potiska le oseb z demenco, temveč tudi in predvsem njihove svojce. Kako ti sprejemajo dejstvo, da npr. njihovi starši doma potrebujejo čedalje več pomoči pri vsakdanjih opravilih in največkrat tudi nadzor, ob tem da so sami večji del dneva zaposleni? Kdo jim daje potrebne informacije, znanje, kako sprejemati osebo z demenco takšno, kakršna je, komunicirati z njo in jo razumeti? Kako se spopadajo z boleznijo, bodo pripovedovali Tomaž Gržinič, ki je demenco spoznal že v svoji družini, zdaj pa je tudi sam zbolel, zakonca Jamnik, ki vso težo demence čutita zadnja leta, ko so se znaki bolezni pokazali pri možu Tonetu, Štefanija Lukič Zlobec, predsednica Združenja Spominčica, ki je bolezen spoznala, ko je pri 50 letih zbolel njen mož Jaša Zlobec Lukič, in zdaj vso energijo v združenju namenja ozaveščanju o tej bolezni, obolelim in njihovim svojcem pa pomaga z nasveti, delavnicami, posvetovalnicami … Izhodišče, kako ravnati z osebami z demenco, v oddaji postavi mag. Jože Škrlj, ki se ukvarja prav z izobraževanjem svojcev in osebja v domovih za starejše. Nikoli, niti v najtežjih trenutkih svojci ne smejo pozabiti, da se za mnogokrat napornim vedenjem človeka z demenco še vedno skriva ista draga oseba, z vsemi čustvi in občutenji – in ko smo z njo, se ji moramo pridružiti v njenem svetu, ker se nam ona v našem ne zmore več.</w:t>
      </w:r>
    </w:p>
    <w:p w:rsidR="00F90C36" w:rsidRPr="004332CD" w:rsidRDefault="00F90C36" w:rsidP="00F90C36">
      <w:pPr>
        <w:pStyle w:val="Navadensplet"/>
        <w:pBdr>
          <w:bottom w:val="dotted" w:sz="24" w:space="1" w:color="auto"/>
        </w:pBdr>
        <w:rPr>
          <w:rFonts w:ascii="Arial" w:hAnsi="Arial" w:cs="Arial"/>
          <w:color w:val="000000"/>
        </w:rPr>
      </w:pPr>
    </w:p>
    <w:p w:rsidR="00F90C36" w:rsidRDefault="00F90C36" w:rsidP="00F90C36">
      <w:pPr>
        <w:spacing w:after="0"/>
        <w:rPr>
          <w:rFonts w:cstheme="minorHAnsi"/>
          <w:sz w:val="20"/>
        </w:rPr>
      </w:pPr>
    </w:p>
    <w:p w:rsidR="00F90C36" w:rsidRPr="004332CD" w:rsidRDefault="00F90C36" w:rsidP="00F90C36">
      <w:pPr>
        <w:pStyle w:val="Naslov1"/>
        <w:spacing w:before="120" w:after="150"/>
        <w:rPr>
          <w:rFonts w:ascii="Arial" w:eastAsia="Times New Roman" w:hAnsi="Arial" w:cs="Arial"/>
          <w:b/>
          <w:color w:val="0069B8"/>
          <w:lang w:eastAsia="sl-SI"/>
        </w:rPr>
      </w:pPr>
      <w:r w:rsidRPr="004332CD">
        <w:rPr>
          <w:rFonts w:ascii="Arial" w:hAnsi="Arial" w:cs="Arial"/>
          <w:b/>
          <w:bCs/>
          <w:caps/>
          <w:color w:val="0069B8"/>
        </w:rPr>
        <w:t>»</w:t>
      </w:r>
      <w:r w:rsidRPr="004332CD">
        <w:rPr>
          <w:rFonts w:ascii="Arial" w:eastAsia="Times New Roman" w:hAnsi="Arial" w:cs="Arial"/>
          <w:b/>
          <w:color w:val="0069B8"/>
          <w:lang w:eastAsia="sl-SI"/>
        </w:rPr>
        <w:t xml:space="preserve">STAREJŠI IN SODOBNE TEHNOLOGIJE« </w:t>
      </w:r>
    </w:p>
    <w:p w:rsidR="00F90C36" w:rsidRPr="004332CD" w:rsidRDefault="00F90C36" w:rsidP="00F90C36">
      <w:pPr>
        <w:pStyle w:val="Naslov1"/>
        <w:spacing w:before="120" w:after="150"/>
        <w:rPr>
          <w:rFonts w:ascii="Arial" w:hAnsi="Arial" w:cs="Arial"/>
          <w:caps/>
          <w:color w:val="0069B8"/>
          <w:sz w:val="24"/>
          <w:szCs w:val="24"/>
        </w:rPr>
      </w:pPr>
      <w:r w:rsidRPr="004332CD">
        <w:rPr>
          <w:rFonts w:ascii="Arial" w:hAnsi="Arial" w:cs="Arial"/>
          <w:b/>
          <w:bCs/>
          <w:caps/>
          <w:color w:val="0069B8"/>
          <w:sz w:val="24"/>
          <w:szCs w:val="24"/>
        </w:rPr>
        <w:t xml:space="preserve">DOKUMENTARNO-IZOBRAŽEVALNA ODDAJA </w:t>
      </w:r>
      <w:r w:rsidRPr="004332CD">
        <w:rPr>
          <w:rFonts w:ascii="Arial" w:hAnsi="Arial" w:cs="Arial"/>
          <w:b/>
          <w:bCs/>
          <w:color w:val="0069B8"/>
          <w:sz w:val="24"/>
          <w:szCs w:val="24"/>
        </w:rPr>
        <w:t xml:space="preserve">iz serije </w:t>
      </w:r>
      <w:r w:rsidRPr="004332CD">
        <w:rPr>
          <w:rFonts w:ascii="Arial" w:hAnsi="Arial" w:cs="Arial"/>
          <w:b/>
          <w:bCs/>
          <w:caps/>
          <w:color w:val="0069B8"/>
          <w:sz w:val="24"/>
          <w:szCs w:val="24"/>
        </w:rPr>
        <w:t>IZZIVI SREBRNE GENERACIJE</w:t>
      </w:r>
    </w:p>
    <w:p w:rsidR="00F90C36" w:rsidRPr="004332CD" w:rsidRDefault="00F90C36" w:rsidP="00F90C36">
      <w:pPr>
        <w:spacing w:after="10"/>
        <w:rPr>
          <w:rFonts w:ascii="Arial" w:hAnsi="Arial" w:cs="Arial"/>
          <w:b/>
          <w:sz w:val="24"/>
          <w:szCs w:val="24"/>
        </w:rPr>
      </w:pPr>
      <w:r>
        <w:rPr>
          <w:rStyle w:val="Krepko"/>
          <w:rFonts w:ascii="Arial" w:hAnsi="Arial" w:cs="Arial"/>
          <w:b w:val="0"/>
          <w:color w:val="000000"/>
          <w:sz w:val="24"/>
          <w:szCs w:val="24"/>
        </w:rPr>
        <w:t>P</w:t>
      </w:r>
      <w:r w:rsidRPr="004332CD">
        <w:rPr>
          <w:rStyle w:val="Krepko"/>
          <w:rFonts w:ascii="Arial" w:hAnsi="Arial" w:cs="Arial"/>
          <w:b w:val="0"/>
          <w:color w:val="000000"/>
          <w:sz w:val="24"/>
          <w:szCs w:val="24"/>
        </w:rPr>
        <w:t>ovezav</w:t>
      </w:r>
      <w:r>
        <w:rPr>
          <w:rStyle w:val="Krepko"/>
          <w:rFonts w:ascii="Arial" w:hAnsi="Arial" w:cs="Arial"/>
          <w:b w:val="0"/>
          <w:color w:val="000000"/>
          <w:sz w:val="24"/>
          <w:szCs w:val="24"/>
        </w:rPr>
        <w:t>a:</w:t>
      </w:r>
      <w:r w:rsidRPr="004332CD">
        <w:rPr>
          <w:rStyle w:val="Krepko"/>
          <w:rFonts w:ascii="Arial" w:hAnsi="Arial" w:cs="Arial"/>
          <w:color w:val="000000"/>
          <w:sz w:val="24"/>
          <w:szCs w:val="24"/>
        </w:rPr>
        <w:t xml:space="preserve"> </w:t>
      </w:r>
      <w:hyperlink r:id="rId8" w:history="1">
        <w:r w:rsidRPr="004332CD">
          <w:rPr>
            <w:rStyle w:val="Hiperpovezava"/>
            <w:rFonts w:ascii="Arial" w:hAnsi="Arial" w:cs="Arial"/>
            <w:b/>
            <w:sz w:val="24"/>
            <w:szCs w:val="24"/>
          </w:rPr>
          <w:t>Starejši in sodobne tehnologije, dokumentarno-izobraževalna oddaja (</w:t>
        </w:r>
        <w:proofErr w:type="spellStart"/>
        <w:r w:rsidRPr="004332CD">
          <w:rPr>
            <w:rStyle w:val="Hiperpovezava"/>
            <w:rFonts w:ascii="Arial" w:hAnsi="Arial" w:cs="Arial"/>
            <w:b/>
            <w:sz w:val="24"/>
            <w:szCs w:val="24"/>
          </w:rPr>
          <w:t>rtvslo.si</w:t>
        </w:r>
        <w:proofErr w:type="spellEnd"/>
        <w:r w:rsidRPr="004332CD">
          <w:rPr>
            <w:rStyle w:val="Hiperpovezava"/>
            <w:rFonts w:ascii="Arial" w:hAnsi="Arial" w:cs="Arial"/>
            <w:b/>
            <w:sz w:val="24"/>
            <w:szCs w:val="24"/>
          </w:rPr>
          <w:t>)</w:t>
        </w:r>
      </w:hyperlink>
      <w:r w:rsidRPr="004332CD">
        <w:rPr>
          <w:rFonts w:ascii="Arial" w:hAnsi="Arial" w:cs="Arial"/>
          <w:b/>
          <w:sz w:val="24"/>
          <w:szCs w:val="24"/>
        </w:rPr>
        <w:t>.</w:t>
      </w:r>
    </w:p>
    <w:p w:rsidR="00F90C36" w:rsidRPr="004332CD" w:rsidRDefault="00F90C36" w:rsidP="00F90C36">
      <w:pPr>
        <w:spacing w:after="10"/>
        <w:rPr>
          <w:rStyle w:val="Krepko"/>
          <w:rFonts w:ascii="Arial" w:hAnsi="Arial" w:cs="Arial"/>
          <w:color w:val="000000"/>
          <w:sz w:val="24"/>
          <w:szCs w:val="24"/>
        </w:rPr>
      </w:pPr>
    </w:p>
    <w:p w:rsidR="00F90C36" w:rsidRDefault="00F90C36" w:rsidP="00C34DE7">
      <w:pPr>
        <w:shd w:val="clear" w:color="auto" w:fill="FFFFFF"/>
        <w:spacing w:after="0"/>
      </w:pPr>
      <w:r w:rsidRPr="00F551DC">
        <w:rPr>
          <w:rFonts w:ascii="Arial" w:eastAsia="Times New Roman" w:hAnsi="Arial" w:cs="Arial"/>
          <w:color w:val="050505"/>
          <w:sz w:val="24"/>
          <w:szCs w:val="24"/>
          <w:lang w:eastAsia="sl-SI"/>
        </w:rPr>
        <w:t>Veliko vitalnih starejših prehoda v vse bolj digitalizirano družbo ne vidi kot nepremostljivo težavo, saj je na voljo več tečajev računalništva, ki jih organizirajo univerze za tretje življenjsko obdobje, društva upokojencev, knjižnice, kjer se usposobijo za delo z računalnikom, uporabo svetovnega spleta, družbenih omrežij, za plačevanje položnic, izobraževanje na daljavo, udeležbo bralnih klubov na daljavo itd. Naši sogovorniki, računalniški tečajniki iz M</w:t>
      </w:r>
      <w:r>
        <w:rPr>
          <w:rFonts w:ascii="Arial" w:eastAsia="Times New Roman" w:hAnsi="Arial" w:cs="Arial"/>
          <w:color w:val="050505"/>
          <w:sz w:val="24"/>
          <w:szCs w:val="24"/>
          <w:lang w:eastAsia="sl-SI"/>
        </w:rPr>
        <w:t xml:space="preserve">urske Sobote in Ivančne Gorice, </w:t>
      </w:r>
      <w:r w:rsidRPr="00F551DC">
        <w:rPr>
          <w:rFonts w:ascii="Arial" w:eastAsia="Times New Roman" w:hAnsi="Arial" w:cs="Arial"/>
          <w:color w:val="050505"/>
          <w:sz w:val="24"/>
          <w:szCs w:val="24"/>
          <w:lang w:eastAsia="sl-SI"/>
        </w:rPr>
        <w:t>poudarjajo, da so ta znanja danes nujna tudi za starejše, sploh v teh težkih časih, ko je zaradi zaprtja javnega življenja na številnih področjih računalnik edini način urejanja zadev, druženja in predvsem komuniciranja, odganjanja osamljenosti. Toda za številne, sploh za starejše, stare od 75 do 85 let, ki nikoli v življenju niso imeli opravka z računalnikom, je vključevanje hud problem, saj lahko brez pomoči mlajših generacij na marsikaterem področju ostanejo prikrajšani za nekatere socialne, družbene in celo zdravstvene storitve. Specialist</w:t>
      </w:r>
      <w:r>
        <w:rPr>
          <w:rFonts w:ascii="Arial" w:eastAsia="Times New Roman" w:hAnsi="Arial" w:cs="Arial"/>
          <w:color w:val="050505"/>
          <w:sz w:val="24"/>
          <w:szCs w:val="24"/>
          <w:lang w:eastAsia="sl-SI"/>
        </w:rPr>
        <w:t>k</w:t>
      </w:r>
      <w:r w:rsidRPr="00F551DC">
        <w:rPr>
          <w:rFonts w:ascii="Arial" w:eastAsia="Times New Roman" w:hAnsi="Arial" w:cs="Arial"/>
          <w:color w:val="050505"/>
          <w:sz w:val="24"/>
          <w:szCs w:val="24"/>
          <w:lang w:eastAsia="sl-SI"/>
        </w:rPr>
        <w:t>i družinske medicine dr. Darinki Klančar se zdi nemogoče in kar nehumano, da bi kot družba od vseh starejših zahtevali, da se morajo brez pomoči mlajše generacije aktivno vključiti v ta digitalizirani svet – že v elektronsko naročanje</w:t>
      </w:r>
      <w:r>
        <w:rPr>
          <w:rFonts w:ascii="Arial" w:eastAsia="Times New Roman" w:hAnsi="Arial" w:cs="Arial"/>
          <w:color w:val="050505"/>
          <w:sz w:val="24"/>
          <w:szCs w:val="24"/>
          <w:lang w:eastAsia="sl-SI"/>
        </w:rPr>
        <w:t xml:space="preserve"> k zdravnikom in specialistom –</w:t>
      </w:r>
      <w:r w:rsidRPr="00F551DC">
        <w:rPr>
          <w:rFonts w:ascii="Arial" w:eastAsia="Times New Roman" w:hAnsi="Arial" w:cs="Arial"/>
          <w:color w:val="050505"/>
          <w:sz w:val="24"/>
          <w:szCs w:val="24"/>
          <w:lang w:eastAsia="sl-SI"/>
        </w:rPr>
        <w:t xml:space="preserve"> saj tega mnogi ne morejo početi že zaradi številnih zdravstvenih težav, ki jih imajo v teh letih. Zato jim moramo kot posamezniki in družba priti naproti.</w:t>
      </w:r>
      <w:r>
        <w:rPr>
          <w:rFonts w:ascii="Arial" w:eastAsia="Times New Roman" w:hAnsi="Arial" w:cs="Arial"/>
          <w:color w:val="050505"/>
          <w:sz w:val="24"/>
          <w:szCs w:val="24"/>
          <w:lang w:eastAsia="sl-SI"/>
        </w:rPr>
        <w:t xml:space="preserve"> V oddaji so sodelovali tudi člani MD </w:t>
      </w:r>
      <w:proofErr w:type="spellStart"/>
      <w:r>
        <w:rPr>
          <w:rFonts w:ascii="Arial" w:eastAsia="Times New Roman" w:hAnsi="Arial" w:cs="Arial"/>
          <w:color w:val="050505"/>
          <w:sz w:val="24"/>
          <w:szCs w:val="24"/>
          <w:lang w:eastAsia="sl-SI"/>
        </w:rPr>
        <w:t>Tromostovje</w:t>
      </w:r>
      <w:proofErr w:type="spellEnd"/>
      <w:r>
        <w:rPr>
          <w:rFonts w:ascii="Arial" w:eastAsia="Times New Roman" w:hAnsi="Arial" w:cs="Arial"/>
          <w:color w:val="050505"/>
          <w:sz w:val="24"/>
          <w:szCs w:val="24"/>
          <w:lang w:eastAsia="sl-SI"/>
        </w:rPr>
        <w:t>.</w:t>
      </w:r>
    </w:p>
    <w:p w:rsidR="00143F5E" w:rsidRDefault="00143F5E">
      <w:bookmarkStart w:id="0" w:name="_GoBack"/>
      <w:bookmarkEnd w:id="0"/>
    </w:p>
    <w:sectPr w:rsidR="00143F5E" w:rsidSect="00A036E1">
      <w:footerReference w:type="default" r:id="rId9"/>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96" w:rsidRDefault="00AC5596" w:rsidP="00A036E1">
      <w:pPr>
        <w:spacing w:after="0"/>
      </w:pPr>
      <w:r>
        <w:separator/>
      </w:r>
    </w:p>
  </w:endnote>
  <w:endnote w:type="continuationSeparator" w:id="0">
    <w:p w:rsidR="00AC5596" w:rsidRDefault="00AC5596" w:rsidP="00A036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E1" w:rsidRDefault="00A036E1">
    <w:pPr>
      <w:pStyle w:val="Noga"/>
    </w:pPr>
    <w:r>
      <w:t xml:space="preserve">pripravila Anja Žitnik, MD </w:t>
    </w:r>
    <w:proofErr w:type="spellStart"/>
    <w:r>
      <w:t>Tromostovje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96" w:rsidRDefault="00AC5596" w:rsidP="00A036E1">
      <w:pPr>
        <w:spacing w:after="0"/>
      </w:pPr>
      <w:r>
        <w:separator/>
      </w:r>
    </w:p>
  </w:footnote>
  <w:footnote w:type="continuationSeparator" w:id="0">
    <w:p w:rsidR="00AC5596" w:rsidRDefault="00AC5596" w:rsidP="00A036E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36"/>
    <w:rsid w:val="00143F5E"/>
    <w:rsid w:val="00937286"/>
    <w:rsid w:val="00A036E1"/>
    <w:rsid w:val="00AC5596"/>
    <w:rsid w:val="00C34DE7"/>
    <w:rsid w:val="00F90C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C36"/>
    <w:pPr>
      <w:spacing w:after="240" w:line="240" w:lineRule="auto"/>
      <w:jc w:val="both"/>
    </w:pPr>
  </w:style>
  <w:style w:type="paragraph" w:styleId="Naslov1">
    <w:name w:val="heading 1"/>
    <w:basedOn w:val="Navaden"/>
    <w:next w:val="Navaden"/>
    <w:link w:val="Naslov1Znak"/>
    <w:uiPriority w:val="9"/>
    <w:qFormat/>
    <w:rsid w:val="00F90C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90C36"/>
    <w:rPr>
      <w:rFonts w:asciiTheme="majorHAnsi" w:eastAsiaTheme="majorEastAsia" w:hAnsiTheme="majorHAnsi" w:cstheme="majorBidi"/>
      <w:color w:val="365F91" w:themeColor="accent1" w:themeShade="BF"/>
      <w:sz w:val="32"/>
      <w:szCs w:val="32"/>
    </w:rPr>
  </w:style>
  <w:style w:type="paragraph" w:styleId="Navadensplet">
    <w:name w:val="Normal (Web)"/>
    <w:basedOn w:val="Navaden"/>
    <w:uiPriority w:val="99"/>
    <w:unhideWhenUsed/>
    <w:rsid w:val="00F90C36"/>
    <w:pPr>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90C36"/>
    <w:rPr>
      <w:color w:val="0000FF"/>
      <w:u w:val="single"/>
    </w:rPr>
  </w:style>
  <w:style w:type="character" w:styleId="Krepko">
    <w:name w:val="Strong"/>
    <w:basedOn w:val="Privzetapisavaodstavka"/>
    <w:uiPriority w:val="22"/>
    <w:qFormat/>
    <w:rsid w:val="00F90C36"/>
    <w:rPr>
      <w:b/>
      <w:bCs/>
    </w:rPr>
  </w:style>
  <w:style w:type="paragraph" w:styleId="Glava">
    <w:name w:val="header"/>
    <w:basedOn w:val="Navaden"/>
    <w:link w:val="GlavaZnak"/>
    <w:uiPriority w:val="99"/>
    <w:unhideWhenUsed/>
    <w:rsid w:val="00A036E1"/>
    <w:pPr>
      <w:tabs>
        <w:tab w:val="center" w:pos="4536"/>
        <w:tab w:val="right" w:pos="9072"/>
      </w:tabs>
      <w:spacing w:after="0"/>
    </w:pPr>
  </w:style>
  <w:style w:type="character" w:customStyle="1" w:styleId="GlavaZnak">
    <w:name w:val="Glava Znak"/>
    <w:basedOn w:val="Privzetapisavaodstavka"/>
    <w:link w:val="Glava"/>
    <w:uiPriority w:val="99"/>
    <w:rsid w:val="00A036E1"/>
  </w:style>
  <w:style w:type="paragraph" w:styleId="Noga">
    <w:name w:val="footer"/>
    <w:basedOn w:val="Navaden"/>
    <w:link w:val="NogaZnak"/>
    <w:uiPriority w:val="99"/>
    <w:unhideWhenUsed/>
    <w:rsid w:val="00A036E1"/>
    <w:pPr>
      <w:tabs>
        <w:tab w:val="center" w:pos="4536"/>
        <w:tab w:val="right" w:pos="9072"/>
      </w:tabs>
      <w:spacing w:after="0"/>
    </w:pPr>
  </w:style>
  <w:style w:type="character" w:customStyle="1" w:styleId="NogaZnak">
    <w:name w:val="Noga Znak"/>
    <w:basedOn w:val="Privzetapisavaodstavka"/>
    <w:link w:val="Noga"/>
    <w:uiPriority w:val="99"/>
    <w:rsid w:val="00A03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C36"/>
    <w:pPr>
      <w:spacing w:after="240" w:line="240" w:lineRule="auto"/>
      <w:jc w:val="both"/>
    </w:pPr>
  </w:style>
  <w:style w:type="paragraph" w:styleId="Naslov1">
    <w:name w:val="heading 1"/>
    <w:basedOn w:val="Navaden"/>
    <w:next w:val="Navaden"/>
    <w:link w:val="Naslov1Znak"/>
    <w:uiPriority w:val="9"/>
    <w:qFormat/>
    <w:rsid w:val="00F90C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90C36"/>
    <w:rPr>
      <w:rFonts w:asciiTheme="majorHAnsi" w:eastAsiaTheme="majorEastAsia" w:hAnsiTheme="majorHAnsi" w:cstheme="majorBidi"/>
      <w:color w:val="365F91" w:themeColor="accent1" w:themeShade="BF"/>
      <w:sz w:val="32"/>
      <w:szCs w:val="32"/>
    </w:rPr>
  </w:style>
  <w:style w:type="paragraph" w:styleId="Navadensplet">
    <w:name w:val="Normal (Web)"/>
    <w:basedOn w:val="Navaden"/>
    <w:uiPriority w:val="99"/>
    <w:unhideWhenUsed/>
    <w:rsid w:val="00F90C36"/>
    <w:pPr>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90C36"/>
    <w:rPr>
      <w:color w:val="0000FF"/>
      <w:u w:val="single"/>
    </w:rPr>
  </w:style>
  <w:style w:type="character" w:styleId="Krepko">
    <w:name w:val="Strong"/>
    <w:basedOn w:val="Privzetapisavaodstavka"/>
    <w:uiPriority w:val="22"/>
    <w:qFormat/>
    <w:rsid w:val="00F90C36"/>
    <w:rPr>
      <w:b/>
      <w:bCs/>
    </w:rPr>
  </w:style>
  <w:style w:type="paragraph" w:styleId="Glava">
    <w:name w:val="header"/>
    <w:basedOn w:val="Navaden"/>
    <w:link w:val="GlavaZnak"/>
    <w:uiPriority w:val="99"/>
    <w:unhideWhenUsed/>
    <w:rsid w:val="00A036E1"/>
    <w:pPr>
      <w:tabs>
        <w:tab w:val="center" w:pos="4536"/>
        <w:tab w:val="right" w:pos="9072"/>
      </w:tabs>
      <w:spacing w:after="0"/>
    </w:pPr>
  </w:style>
  <w:style w:type="character" w:customStyle="1" w:styleId="GlavaZnak">
    <w:name w:val="Glava Znak"/>
    <w:basedOn w:val="Privzetapisavaodstavka"/>
    <w:link w:val="Glava"/>
    <w:uiPriority w:val="99"/>
    <w:rsid w:val="00A036E1"/>
  </w:style>
  <w:style w:type="paragraph" w:styleId="Noga">
    <w:name w:val="footer"/>
    <w:basedOn w:val="Navaden"/>
    <w:link w:val="NogaZnak"/>
    <w:uiPriority w:val="99"/>
    <w:unhideWhenUsed/>
    <w:rsid w:val="00A036E1"/>
    <w:pPr>
      <w:tabs>
        <w:tab w:val="center" w:pos="4536"/>
        <w:tab w:val="right" w:pos="9072"/>
      </w:tabs>
      <w:spacing w:after="0"/>
    </w:pPr>
  </w:style>
  <w:style w:type="character" w:customStyle="1" w:styleId="NogaZnak">
    <w:name w:val="Noga Znak"/>
    <w:basedOn w:val="Privzetapisavaodstavka"/>
    <w:link w:val="Noga"/>
    <w:uiPriority w:val="99"/>
    <w:rsid w:val="00A0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5.rtvslo.si/arhiv/izzivi-srebrne-generacije/174840536" TargetMode="External"/><Relationship Id="rId3" Type="http://schemas.openxmlformats.org/officeDocument/2006/relationships/settings" Target="settings.xml"/><Relationship Id="rId7" Type="http://schemas.openxmlformats.org/officeDocument/2006/relationships/hyperlink" Target="https://365.rtvslo.si/arhiv/izzivi-srebrne-generacije/1748424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Slokar</dc:creator>
  <cp:lastModifiedBy>Martina Slokar</cp:lastModifiedBy>
  <cp:revision>3</cp:revision>
  <dcterms:created xsi:type="dcterms:W3CDTF">2022-03-22T11:18:00Z</dcterms:created>
  <dcterms:modified xsi:type="dcterms:W3CDTF">2022-03-22T11:58:00Z</dcterms:modified>
</cp:coreProperties>
</file>